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RECEITUÁRIO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highlight w:val="yellow"/>
          <w:u w:val="single"/>
          <w:rtl w:val="0"/>
        </w:rPr>
        <w:t xml:space="preserve">****REVISAR****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Para: 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720" w:right="0" w:firstLine="0"/>
        <w:jc w:val="right"/>
        <w:rPr>
          <w:rFonts w:ascii="Lucida Sans" w:cs="Lucida Sans" w:eastAsia="Lucida Sans" w:hAnsi="Lucida Sans"/>
          <w:b w:val="0"/>
          <w:i w:val="0"/>
          <w:smallCaps w:val="0"/>
          <w:strike w:val="0"/>
          <w:color w:val="3b3b3b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b3b3b"/>
          <w:sz w:val="22"/>
          <w:szCs w:val="22"/>
          <w:u w:val="single"/>
          <w:shd w:fill="auto" w:val="clear"/>
          <w:vertAlign w:val="baseline"/>
          <w:rtl w:val="0"/>
        </w:rPr>
        <w:t xml:space="preserve">USO EXTERNO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3b3b3b"/>
          <w:sz w:val="22"/>
          <w:szCs w:val="22"/>
          <w:u w:val="none"/>
          <w:shd w:fill="auto" w:val="clear"/>
          <w:vertAlign w:val="baseline"/>
          <w:rtl w:val="0"/>
        </w:rPr>
        <w:t xml:space="preserve">V.A.S.A.</w:t>
      </w:r>
    </w:p>
    <w:p w:rsidR="00000000" w:rsidDel="00000000" w:rsidP="00000000" w:rsidRDefault="00000000" w:rsidRPr="00000000" w14:paraId="00000008">
      <w:pPr>
        <w:ind w:left="1080" w:firstLine="0"/>
        <w:rPr/>
      </w:pPr>
      <w:r w:rsidDel="00000000" w:rsidR="00000000" w:rsidRPr="00000000">
        <w:rPr>
          <w:rtl w:val="0"/>
        </w:rPr>
        <w:t xml:space="preserve">Violeta de genciana a 2% - 3mL</w:t>
      </w:r>
    </w:p>
    <w:p w:rsidR="00000000" w:rsidDel="00000000" w:rsidP="00000000" w:rsidRDefault="00000000" w:rsidRPr="00000000" w14:paraId="00000009">
      <w:pPr>
        <w:ind w:left="1080" w:firstLine="0"/>
        <w:rPr/>
      </w:pPr>
      <w:r w:rsidDel="00000000" w:rsidR="00000000" w:rsidRPr="00000000">
        <w:rPr>
          <w:rtl w:val="0"/>
        </w:rPr>
        <w:t xml:space="preserve">Anestésico (lidocaína sem vasoconstritor 2%) – 1,5mL</w:t>
      </w:r>
    </w:p>
    <w:p w:rsidR="00000000" w:rsidDel="00000000" w:rsidP="00000000" w:rsidRDefault="00000000" w:rsidRPr="00000000" w14:paraId="0000000A">
      <w:pPr>
        <w:ind w:left="1080" w:firstLine="0"/>
        <w:rPr/>
      </w:pPr>
      <w:r w:rsidDel="00000000" w:rsidR="00000000" w:rsidRPr="00000000">
        <w:rPr>
          <w:rtl w:val="0"/>
        </w:rPr>
        <w:t xml:space="preserve">Sacarina - 0,5mL:</w:t>
      </w:r>
    </w:p>
    <w:p w:rsidR="00000000" w:rsidDel="00000000" w:rsidP="00000000" w:rsidRDefault="00000000" w:rsidRPr="00000000" w14:paraId="0000000B">
      <w:pPr>
        <w:ind w:left="1080" w:firstLine="0"/>
        <w:rPr/>
      </w:pPr>
      <w:r w:rsidDel="00000000" w:rsidR="00000000" w:rsidRPr="00000000">
        <w:rPr>
          <w:rtl w:val="0"/>
        </w:rPr>
        <w:t xml:space="preserve">Água destilada – 25mL</w:t>
      </w:r>
    </w:p>
    <w:p w:rsidR="00000000" w:rsidDel="00000000" w:rsidP="00000000" w:rsidRDefault="00000000" w:rsidRPr="00000000" w14:paraId="0000000C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080" w:firstLine="0"/>
        <w:rPr/>
      </w:pPr>
      <w:r w:rsidDel="00000000" w:rsidR="00000000" w:rsidRPr="00000000">
        <w:rPr>
          <w:rtl w:val="0"/>
        </w:rPr>
        <w:t xml:space="preserve">- Violeta genciana ............ 600mg</w:t>
      </w:r>
    </w:p>
    <w:p w:rsidR="00000000" w:rsidDel="00000000" w:rsidP="00000000" w:rsidRDefault="00000000" w:rsidRPr="00000000" w14:paraId="0000000E">
      <w:pPr>
        <w:ind w:left="1080" w:firstLine="0"/>
        <w:rPr/>
      </w:pPr>
      <w:r w:rsidDel="00000000" w:rsidR="00000000" w:rsidRPr="00000000">
        <w:rPr>
          <w:rtl w:val="0"/>
        </w:rPr>
        <w:t xml:space="preserve">- Xilestesin 2% s/ vaso .... 1,5 ml</w:t>
      </w:r>
    </w:p>
    <w:p w:rsidR="00000000" w:rsidDel="00000000" w:rsidP="00000000" w:rsidRDefault="00000000" w:rsidRPr="00000000" w14:paraId="0000000F">
      <w:pPr>
        <w:ind w:left="1080" w:firstLine="0"/>
        <w:rPr/>
      </w:pPr>
      <w:r w:rsidDel="00000000" w:rsidR="00000000" w:rsidRPr="00000000">
        <w:rPr>
          <w:rtl w:val="0"/>
        </w:rPr>
        <w:t xml:space="preserve">- Sacarina ........................ 0,5 ml</w:t>
      </w:r>
    </w:p>
    <w:p w:rsidR="00000000" w:rsidDel="00000000" w:rsidP="00000000" w:rsidRDefault="00000000" w:rsidRPr="00000000" w14:paraId="00000010">
      <w:pPr>
        <w:ind w:left="1080" w:firstLine="0"/>
        <w:rPr/>
      </w:pPr>
      <w:r w:rsidDel="00000000" w:rsidR="00000000" w:rsidRPr="00000000">
        <w:rPr>
          <w:rtl w:val="0"/>
        </w:rPr>
        <w:t xml:space="preserve">- Água q.s.p ..................... 30 ml</w:t>
      </w:r>
    </w:p>
    <w:p w:rsidR="00000000" w:rsidDel="00000000" w:rsidP="00000000" w:rsidRDefault="00000000" w:rsidRPr="00000000" w14:paraId="00000011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08" w:firstLine="0"/>
        <w:rPr/>
      </w:pPr>
      <w:r w:rsidDel="00000000" w:rsidR="00000000" w:rsidRPr="00000000">
        <w:rPr>
          <w:rtl w:val="0"/>
        </w:rPr>
        <w:t xml:space="preserve">Manipular 30mL de solução, em frasco conta-gotas.</w:t>
      </w:r>
    </w:p>
    <w:p w:rsidR="00000000" w:rsidDel="00000000" w:rsidP="00000000" w:rsidRDefault="00000000" w:rsidRPr="00000000" w14:paraId="00000014">
      <w:pPr>
        <w:ind w:left="708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Aplicar com auxílio de gaze, 2 a  3 vezes ao dia, 15 a 30 minutos antes das refeições até a remissão dos sintomas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" w:firstLine="0"/>
        <w:jc w:val="right"/>
        <w:rPr>
          <w:u w:val="single"/>
        </w:rPr>
      </w:pPr>
      <w:r w:rsidDel="00000000" w:rsidR="00000000" w:rsidRPr="00000000">
        <w:rPr>
          <w:rtl w:val="0"/>
        </w:rPr>
        <w:t xml:space="preserve">Cidade, </w:t>
      </w:r>
      <w:r w:rsidDel="00000000" w:rsidR="00000000" w:rsidRPr="00000000">
        <w:rPr>
          <w:u w:val="single"/>
          <w:rtl w:val="0"/>
        </w:rPr>
        <w:t xml:space="preserve">      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u w:val="single"/>
          <w:rtl w:val="0"/>
        </w:rPr>
        <w:t xml:space="preserve">                          </w:t>
      </w:r>
      <w:r w:rsidDel="00000000" w:rsidR="00000000" w:rsidRPr="00000000">
        <w:rPr>
          <w:rtl w:val="0"/>
        </w:rPr>
        <w:t xml:space="preserve"> de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u w:val="single"/>
          <w:rtl w:val="0"/>
        </w:rPr>
        <w:t xml:space="preserve">    .    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Lucid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ucida Sans" w:cs="Lucida Sans" w:eastAsia="Lucida Sans" w:hAnsi="Lucida Sans"/>
        <w:color w:val="3b3b3b"/>
        <w:sz w:val="22"/>
        <w:szCs w:val="22"/>
        <w:lang w:val="pt-BR"/>
      </w:rPr>
    </w:rPrDefault>
    <w:pPrDefault>
      <w:pPr>
        <w:spacing w:after="80" w:before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0EB9"/>
    <w:pPr>
      <w:spacing w:after="80" w:before="80"/>
    </w:pPr>
    <w:rPr>
      <w:rFonts w:ascii="Lucida Sans Unicode" w:hAnsi="Lucida Sans Unicode" w:eastAsiaTheme="minorEastAsia"/>
      <w:color w:val="3b3b3b"/>
      <w:sz w:val="22"/>
      <w:szCs w:val="22"/>
      <w:lang w:eastAsia="ja-JP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2D0EB9"/>
    <w:pPr>
      <w:ind w:left="720"/>
      <w:contextualSpacing w:val="1"/>
    </w:pPr>
  </w:style>
  <w:style w:type="character" w:styleId="Forte">
    <w:name w:val="Strong"/>
    <w:basedOn w:val="Fontepargpadro"/>
    <w:uiPriority w:val="22"/>
    <w:qFormat w:val="1"/>
    <w:rsid w:val="00586BAA"/>
    <w:rPr>
      <w:b w:val="1"/>
      <w:bCs w:val="1"/>
    </w:rPr>
  </w:style>
  <w:style w:type="character" w:styleId="apple-converted-space" w:customStyle="1">
    <w:name w:val="apple-converted-space"/>
    <w:basedOn w:val="Fontepargpadro"/>
    <w:rsid w:val="00586BA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XP+pdFxJK8WCnP7JbpILWCJ+8w==">AMUW2mWO9z7q3avbLtiOl4LaY2CitJAOQQcFdaKglRPQhnNtfEVv5RodduDD4LsUd5vcpA8agETtPF5I29MshYWdyQqKshre4smkT5bponn9M0bP+imN35c=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2022-04-13T17:51:00Z</dcterms:created>
  <dc:creator>Rafaella Hochuli</dc:creator>
</cp:coreProperties>
</file>